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95" w:rsidRPr="007530B8" w:rsidRDefault="00C77895" w:rsidP="00C77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B8">
        <w:rPr>
          <w:rFonts w:ascii="Times New Roman" w:hAnsi="Times New Roman" w:cs="Times New Roman"/>
          <w:b/>
          <w:sz w:val="24"/>
          <w:szCs w:val="24"/>
        </w:rPr>
        <w:t>КАРТА ОСНОВНЫХ КОРРУПЦИОННЫХ РИСКОВ</w:t>
      </w:r>
    </w:p>
    <w:p w:rsidR="00C77895" w:rsidRPr="007530B8" w:rsidRDefault="00C77895" w:rsidP="00C77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0B8">
        <w:rPr>
          <w:rFonts w:ascii="Times New Roman" w:hAnsi="Times New Roman" w:cs="Times New Roman"/>
          <w:sz w:val="24"/>
          <w:szCs w:val="24"/>
        </w:rPr>
        <w:t xml:space="preserve">В УЧРЕЖДЕНИИ ЗДРАВООХРАНЕНИЯ «МОГИЛЕВСКАЯ ГОРОДСКАЯ БОЛЬНИЦА </w:t>
      </w:r>
    </w:p>
    <w:p w:rsidR="00C77895" w:rsidRPr="007530B8" w:rsidRDefault="00C77895" w:rsidP="00C77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0B8">
        <w:rPr>
          <w:rFonts w:ascii="Times New Roman" w:hAnsi="Times New Roman" w:cs="Times New Roman"/>
          <w:sz w:val="24"/>
          <w:szCs w:val="24"/>
        </w:rPr>
        <w:t xml:space="preserve">СКОРОЙ МЕДИЦИНСКОЙ ПОМОЩИ» </w:t>
      </w:r>
    </w:p>
    <w:p w:rsidR="00C77895" w:rsidRPr="007530B8" w:rsidRDefault="00C77895" w:rsidP="00C77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993"/>
        <w:gridCol w:w="3769"/>
        <w:gridCol w:w="2031"/>
      </w:tblGrid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895" w:rsidRPr="007530B8" w:rsidRDefault="00C77895" w:rsidP="0059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Коррупционные риски</w:t>
            </w:r>
          </w:p>
        </w:tc>
        <w:tc>
          <w:tcPr>
            <w:tcW w:w="7797" w:type="dxa"/>
          </w:tcPr>
          <w:p w:rsidR="00C77895" w:rsidRPr="007530B8" w:rsidRDefault="00C77895" w:rsidP="0059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минимизацию коррупционных рисков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Исполнители / контроль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руководителями структурных подразделений и работниками требований антикоррупционного законодательства.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ответственностью за совершение коррупционного правонарушения.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должностными и приравненными к ним лицами установленных законодательством ограничений.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персональными данными пациентов, врачебная тайна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Разъяснение нормативных документов, регламентирующих вопросы предупреждения и противодействия коррупции.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Анализ и оценка соблюдения работниками требований антикоррупционного законодательства, Закона Республики Беларусь «О здравоохранении»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сестра, 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старшие медицинские сестры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Обращения граждан и юридических лиц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обращений граждан и юридических лиц, информации поступающей на «горячую линию», сайт учреждения, в книгу замечаний и предложений, анализ анонимного анкетирования на предмет наличия сведений о коррупционных проявлениях.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лиц, допустивших нарушения.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(по медицинской части для работы по гражданской обороне),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организацией медицинской помощи населению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требований законодательства Республики Беларусь, регулирующего оказание медицинской помощи населению по всем направлениям.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Многоуровневый контроль за доступностью и качеством 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медицинской помощи населению. 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Контроль за самостоятельной госпитализацией пациентов в отделения учреждения.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Гласность и тесное взаимодействие с общественностью по вопросам, предупреждения, выявления и пресечений коррупционных проявлений.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Республики Беларусь, регулирующего формирование и использование средств бюджета.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Высокотехнологичные вмешательства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(высокотехнологичные и сложные медицинские вмешательства за счет средств городского бюджета осуществляются в ориентировочных объемах: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эндоскопическая хирургия заболеваний и травм головного мозга;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кондиционирование трупного донора перед забором органов и (или тканей человека для трансплантации);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- хирургические медицинские вмешательства при злокачественных и доброкачественных новообразованиях, артериальных аневризмах, артериовенозных </w:t>
            </w:r>
            <w:proofErr w:type="spellStart"/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мальформациях</w:t>
            </w:r>
            <w:proofErr w:type="spellEnd"/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и спинного мозга;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- эндоскопическая пластика </w:t>
            </w:r>
            <w:proofErr w:type="spellStart"/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дифрагментальных</w:t>
            </w:r>
            <w:proofErr w:type="spellEnd"/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грыж;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резекция и экстирпация органов желудочно-кишечного тракта, легкого;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коронарных, брахицефальных, почечных, мезентеральных артерий, артерий нижних конечностей;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микрохирургические операции на среднем и внутреннем ухе.)</w:t>
            </w:r>
          </w:p>
        </w:tc>
        <w:tc>
          <w:tcPr>
            <w:tcW w:w="7797" w:type="dxa"/>
          </w:tcPr>
          <w:p w:rsidR="00C77895" w:rsidRPr="007530B8" w:rsidRDefault="00C77895" w:rsidP="00592B8C">
            <w:pPr>
              <w:pStyle w:val="a4"/>
              <w:numPr>
                <w:ilvl w:val="0"/>
                <w:numId w:val="1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Многоуровневый контроль за доступностью и качеством оказания медицинской помощи населению.</w:t>
            </w:r>
          </w:p>
          <w:p w:rsidR="00C77895" w:rsidRPr="007530B8" w:rsidRDefault="00C77895" w:rsidP="00592B8C">
            <w:pPr>
              <w:pStyle w:val="a4"/>
              <w:numPr>
                <w:ilvl w:val="0"/>
                <w:numId w:val="1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для оценки качества оказания медицинской помощи.</w:t>
            </w:r>
          </w:p>
          <w:p w:rsidR="00C77895" w:rsidRPr="007530B8" w:rsidRDefault="00C77895" w:rsidP="00592B8C">
            <w:pPr>
              <w:pStyle w:val="a4"/>
              <w:numPr>
                <w:ilvl w:val="0"/>
                <w:numId w:val="1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Выполнение на бесплатной основе высокотехнологичных и сложных медицинских вмешательств в строгом соответствии с показаниями, установленными экстренностью.</w:t>
            </w:r>
          </w:p>
          <w:p w:rsidR="00C77895" w:rsidRPr="007530B8" w:rsidRDefault="00C77895" w:rsidP="00592B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Показания к выполнению внеочередного высокотехнологичного и сложного медицинского вмешательства, выполняемого как на платной, так и на бесплатной основе, определять комиссионно с указанием даты проведения медицинского вмешательства.</w:t>
            </w:r>
          </w:p>
          <w:p w:rsidR="00C77895" w:rsidRPr="007530B8" w:rsidRDefault="00C77895" w:rsidP="00592B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Гласность и тесное взаимодействие с общественностью по вопросам, предупреждения и пресечения коррупционных правонарушений.</w:t>
            </w:r>
          </w:p>
          <w:p w:rsidR="00C77895" w:rsidRPr="007530B8" w:rsidRDefault="00C77895" w:rsidP="00592B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законодательства, регулирующего формирование и использование средств бюджета.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главного врача по службам, 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Оказание платных медицинских услуг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Расширение перечня платных медицинских услуг, развитие системы предоставления добровольных медицинский услуг.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Утверждение прейскурантов платных медицинских услуг.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Разделение потоков пациентов, где это возможно.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Запись очередности на платные медицинские услуги ведется медицинскими регистраторами по средствам городской и мобильной сети связи.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(службами),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деятельность: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оформление и выдача листков нетрудоспособности;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выдача заключений врачебно-консультационной комиссии;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оформление и выдача медицинских справок о состоянии здоровья.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6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Выборочный мониторинг отделений, контроль работы медицинского персонала ответственного за оформление листков нетрудоспособности, справок о временной нетрудоспособности.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6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мониторингов для оценки качества оказания медицинской помощи и проведения медицинской экспертизы.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6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за обоснованностью выставления диагнозов.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6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Выборочный контроль обоснованности и достоверности оформления справок о состоянии здоровья и выписок из медицинских документов.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6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лиц, ответственных за данный раздел работы об ответственности за 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антикоррупционного законодательства.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6"/>
              </w:numPr>
              <w:ind w:left="0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Принятие организационных и дисциплинарных мер для предотвращения нарушений.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сестра, заведующие отделений (служб), 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председатель ВКК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Выписка рецептов на получение лекарственных средств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структурных подразделений для оценки порядка выписки рецептов на получение лекарственных средств. 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Запрет на работу представителей иностранных фармацевтических компаний.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Организация и хранение наркотических и психотропных веществ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постоянного мониторинга за соблюдением правил хранения и использования наркотических и психотропных веществ.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лиц, допустивших нарушения.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Республики Беларусь, регулирующего формирование и использование городского бюджета.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ПЭО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Закупка лекарственных средств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Контроль планов и заданий на закупку, в том числе их анализ;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Привлечение в дисциплинарной ответственности руководителей структурных подразделений учреждения и принятие мер дисциплинарного воздействия к лицам, допустившим нарушения при подготовке технических заданий.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Закупка лекарственных средств через РУП «Фармация».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заведующая аптекой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Закупка изделий медицинского назначения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Контроль планов и заданий на закупку, в том числе их анализ;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дисциплинарной ответственности руководителей структурных подразделений учреждения и принятие мер дисциплинарного воздействия к лицам, 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допустившим нарушения при подготовке технических заданий.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Защита специалистами составленных заданий на закупку.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Закупка медицинских изделий через РУП «Медтехника».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фармацевт учреждения,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Формирование формулярного перечня лекарственных средств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Контроль за обоснованностью включения в формулярный перечень тех или иных наименований лекарственных средств.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и принятие мер дисциплинарного воздействия к лицам, допустившим нарушения при формировании формуляра лекарственных средств.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заведующая аптекой,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Государственные закупки: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планирование и подготовка заданий на закупку;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предложений участников;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осуществление государственных закупок медицинских изделий, лекарственных средств, транспорта, лечебного питания через организаторов, определенных в установленном порядке;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необоснованное отклонение предложений участников или не отклонение предложений участников, которые не соответствуют требованиям конкурсных документов или выбор победителем участника, который не соответствует установленным квалификационным требованиям</w:t>
            </w:r>
          </w:p>
        </w:tc>
        <w:tc>
          <w:tcPr>
            <w:tcW w:w="7797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1. Недопущение и предупреждение нарушений законодательства с в сфере государственных закупок.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организаций участвующих в процедуре закупок с последующим информированием государственных органов, осуществляющих борьбу с коррупцией; 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3. Многоуровневый контроль (главный врач, председатель комиссии по противодействию коррупции, формулярная комиссия):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1.1. Формирование формулярного перечня лекарственных средств (ежегодно утверждается приказом главного врача);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1.2. Защита планов на закупку заведующими отделениями; 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1.3. Защита экспертами составленных заданий на закупку; 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1.4. Ознакомление с типовыми обязательствами разработчиков заявок на закупку и членов экспертных комиссией о соблюдении требований законодательства о государственных закупках, исключении действий в интересах потенциальных участников процедур закупок и </w:t>
            </w: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за нарушения этих требований.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1.5. Привлечение к дисциплинарной ответственности лиц, умышленно допустивших нарушение требований при подготовке технических заданий.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комиссия при организации и проведении государственных закупок,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 (служб),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эксперты,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ремонтов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Строгое соблюдение законодательства при проведении процедур по выбору подрядных организаций. 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на объектах текущего ремонта. 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Не допущение корректировок проектно-сметной документации по ремонту объектов учреждения.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аудита финансово-хозяйственной деятельности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хозяйственной работе,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ПЭО,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ведущий инженер по обслуживанию зданий и сооружений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Аренда государственного имущества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при заключении договоров аренды.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своевременностью взыскания арендной платы.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лиц, допустивших нарушения.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ПЭО,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Использование автотранспорта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сверок с (с оформлением актов взаимной сверки) с контрагентами.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Соблюдение лимита пробега служебного автотранспорта и целевое использование служебного автотранспорта.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хозяйственной работе,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ПЭО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материальных ценностей 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материально-ответственных лиц.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материально-ответственных лиц с мерами ответственности за совершение коррупционного правонарушения.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Создание на рабочих местах комиссий по правильности назначения заработной платы.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проверок начисления заработной платы и перечисления причитающихся к выплате сумм заработной платы на карт-счета работников в подразделения банков.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Выдача расчетных листков.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Контроль объемов финансирования по статьям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Проверка отработки рабочего времени работниками учреждения комиссией по контролю за соблюдением трудовой и исполнительской дисциплины работниками учреждения.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 учреждения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Создание и работа комиссии по установлению стимулирующих выплат работникам;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9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стимулирующие выплаты в строгом соответствии с требованиями законодательства Республики Беларусь, Положением о премировании и материальном стимулировании;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Соблюдении комиссией принципов социальной справедливости, прозрачности и общедоступности решений комиссии для работников.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службам,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ПЭО,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Прием на работу работников</w:t>
            </w:r>
          </w:p>
        </w:tc>
        <w:tc>
          <w:tcPr>
            <w:tcW w:w="7797" w:type="dxa"/>
          </w:tcPr>
          <w:p w:rsidR="00C77895" w:rsidRPr="007530B8" w:rsidRDefault="00C77895" w:rsidP="00C77895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нанимателем собеседования при приеме на работу;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Согласование с вышестоящей организацией назначение на должности: заместителей главного врача по профилю, главного бухгалтера, начальника ПЭО, главной медицинской сестры, руководителей структурных подразделений.</w:t>
            </w:r>
          </w:p>
          <w:p w:rsidR="00C77895" w:rsidRPr="007530B8" w:rsidRDefault="00C77895" w:rsidP="00C77895">
            <w:pPr>
              <w:pStyle w:val="a4"/>
              <w:numPr>
                <w:ilvl w:val="0"/>
                <w:numId w:val="20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при приеме на работу с антикоррупционным законодательством и мерами ответственности за совершение коррупционного правонарушения.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C77895" w:rsidRPr="007530B8" w:rsidTr="00592B8C">
        <w:tc>
          <w:tcPr>
            <w:tcW w:w="59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04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профессиональных качеств, знаний, умений, навыков и возможностей работников: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аттестация на соответствие занимаемой должности на уровне учреждения;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присвоение квалификационных категорий на уровне учреждения;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- принятие зачетов и экзаменов.</w:t>
            </w:r>
          </w:p>
        </w:tc>
        <w:tc>
          <w:tcPr>
            <w:tcW w:w="7797" w:type="dxa"/>
          </w:tcPr>
          <w:p w:rsidR="00C77895" w:rsidRPr="007530B8" w:rsidRDefault="00C77895" w:rsidP="00592B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1. Комиссионное принятие решения.</w:t>
            </w:r>
          </w:p>
          <w:p w:rsidR="00C77895" w:rsidRPr="007530B8" w:rsidRDefault="00C77895" w:rsidP="00592B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2. Предупреждение членов комиссии о персональной ответственности за нарушение антикоррупционного законодательства.</w:t>
            </w:r>
          </w:p>
        </w:tc>
        <w:tc>
          <w:tcPr>
            <w:tcW w:w="2232" w:type="dxa"/>
          </w:tcPr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аттестационной комиссии,</w:t>
            </w:r>
          </w:p>
          <w:p w:rsidR="00C77895" w:rsidRPr="007530B8" w:rsidRDefault="00C77895" w:rsidP="0059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</w:tbl>
    <w:p w:rsidR="00195AB6" w:rsidRDefault="00195AB6">
      <w:bookmarkStart w:id="0" w:name="_GoBack"/>
      <w:bookmarkEnd w:id="0"/>
    </w:p>
    <w:sectPr w:rsidR="0019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6969"/>
    <w:multiLevelType w:val="hybridMultilevel"/>
    <w:tmpl w:val="1B3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7D5D"/>
    <w:multiLevelType w:val="hybridMultilevel"/>
    <w:tmpl w:val="0776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6A8F"/>
    <w:multiLevelType w:val="hybridMultilevel"/>
    <w:tmpl w:val="432E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590D"/>
    <w:multiLevelType w:val="hybridMultilevel"/>
    <w:tmpl w:val="621C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45F6"/>
    <w:multiLevelType w:val="hybridMultilevel"/>
    <w:tmpl w:val="9BB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37E50"/>
    <w:multiLevelType w:val="hybridMultilevel"/>
    <w:tmpl w:val="853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477E"/>
    <w:multiLevelType w:val="hybridMultilevel"/>
    <w:tmpl w:val="BD82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5490"/>
    <w:multiLevelType w:val="hybridMultilevel"/>
    <w:tmpl w:val="DBE0CA3E"/>
    <w:lvl w:ilvl="0" w:tplc="314E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A78AF"/>
    <w:multiLevelType w:val="hybridMultilevel"/>
    <w:tmpl w:val="7A98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373B6"/>
    <w:multiLevelType w:val="hybridMultilevel"/>
    <w:tmpl w:val="AE3A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34E6E"/>
    <w:multiLevelType w:val="hybridMultilevel"/>
    <w:tmpl w:val="7544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5226D"/>
    <w:multiLevelType w:val="hybridMultilevel"/>
    <w:tmpl w:val="7F5E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B7D85"/>
    <w:multiLevelType w:val="hybridMultilevel"/>
    <w:tmpl w:val="B8F0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F12D4"/>
    <w:multiLevelType w:val="hybridMultilevel"/>
    <w:tmpl w:val="9900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01B34"/>
    <w:multiLevelType w:val="hybridMultilevel"/>
    <w:tmpl w:val="43A8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7275F"/>
    <w:multiLevelType w:val="hybridMultilevel"/>
    <w:tmpl w:val="BC12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F5923"/>
    <w:multiLevelType w:val="hybridMultilevel"/>
    <w:tmpl w:val="8082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20E24"/>
    <w:multiLevelType w:val="hybridMultilevel"/>
    <w:tmpl w:val="C0F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A33C3"/>
    <w:multiLevelType w:val="hybridMultilevel"/>
    <w:tmpl w:val="294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C0604"/>
    <w:multiLevelType w:val="hybridMultilevel"/>
    <w:tmpl w:val="C512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9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  <w:num w:numId="17">
    <w:abstractNumId w:val="17"/>
  </w:num>
  <w:num w:numId="18">
    <w:abstractNumId w:val="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95"/>
    <w:rsid w:val="000C735A"/>
    <w:rsid w:val="00195AB6"/>
    <w:rsid w:val="006161AF"/>
    <w:rsid w:val="006B4A1E"/>
    <w:rsid w:val="00874DF9"/>
    <w:rsid w:val="009815DE"/>
    <w:rsid w:val="00A55296"/>
    <w:rsid w:val="00A61C68"/>
    <w:rsid w:val="00A665C6"/>
    <w:rsid w:val="00AF42CE"/>
    <w:rsid w:val="00B15BD0"/>
    <w:rsid w:val="00B3762C"/>
    <w:rsid w:val="00C77895"/>
    <w:rsid w:val="00D06FF1"/>
    <w:rsid w:val="00D07601"/>
    <w:rsid w:val="00D52140"/>
    <w:rsid w:val="00D91696"/>
    <w:rsid w:val="00EC5E4D"/>
    <w:rsid w:val="00F0253D"/>
    <w:rsid w:val="00F108BD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37BFA-B578-4FF4-AA29-4C3B55D2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1991</Words>
  <Characters>11350</Characters>
  <Application>Microsoft Office Word</Application>
  <DocSecurity>0</DocSecurity>
  <Lines>94</Lines>
  <Paragraphs>26</Paragraphs>
  <ScaleCrop>false</ScaleCrop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Верховцева</dc:creator>
  <cp:keywords/>
  <dc:description/>
  <cp:lastModifiedBy>Наталья Верховцева</cp:lastModifiedBy>
  <cp:revision>1</cp:revision>
  <dcterms:created xsi:type="dcterms:W3CDTF">2019-07-04T07:37:00Z</dcterms:created>
  <dcterms:modified xsi:type="dcterms:W3CDTF">2019-07-04T07:39:00Z</dcterms:modified>
</cp:coreProperties>
</file>